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9A8" w:rsidRDefault="00B719A8" w:rsidP="00B719A8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bookmarkStart w:id="0" w:name="_Toc156618218"/>
      <w:bookmarkStart w:id="1" w:name="_Toc197919575"/>
      <w:r>
        <w:rPr>
          <w:rFonts w:ascii="Times New Roman" w:eastAsia="Times New Roman" w:hAnsi="Times New Roman"/>
          <w:noProof/>
          <w:sz w:val="24"/>
          <w:lang w:eastAsia="ru-RU"/>
        </w:rPr>
        <w:drawing>
          <wp:inline distT="0" distB="0" distL="0" distR="0" wp14:anchorId="78C5C281" wp14:editId="55C3B597">
            <wp:extent cx="6286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9A8" w:rsidRDefault="00B719A8" w:rsidP="00B719A8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B719A8" w:rsidRDefault="00B719A8" w:rsidP="00B719A8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ФЕДЕРАЛЬНОЕ ГОСУДАРСТВЕННОЕ БЮДЖЕТНОЕ</w:t>
      </w:r>
    </w:p>
    <w:p w:rsidR="00B719A8" w:rsidRDefault="00B719A8" w:rsidP="00B719A8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ОБРАЗОВАТЕЛЬНОЕ УЧРЕЖДЕНИЕ ВЫСШЕГО ОБРАЗОВАНИЯ</w:t>
      </w:r>
    </w:p>
    <w:p w:rsidR="00B719A8" w:rsidRDefault="00B719A8" w:rsidP="00B719A8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«ДОНСКОЙ ГОСУДАРСТВЕННЫЙ ТЕХНИЧЕСКИЙ УНИВЕРСИТЕТ»</w:t>
      </w:r>
    </w:p>
    <w:p w:rsidR="00B719A8" w:rsidRDefault="00B719A8" w:rsidP="00B719A8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(ДГТУ)</w:t>
      </w:r>
    </w:p>
    <w:p w:rsidR="00B719A8" w:rsidRPr="009E4BAC" w:rsidRDefault="009E4BAC" w:rsidP="009E4BAC">
      <w:pPr>
        <w:tabs>
          <w:tab w:val="left" w:pos="3075"/>
        </w:tabs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</w:t>
      </w: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>КАФЕДРА «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Международная экономика и бизнес</w:t>
      </w: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719A8" w:rsidRDefault="00B719A8" w:rsidP="00B719A8">
      <w:pPr>
        <w:spacing w:after="0" w:line="36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B719A8" w:rsidRDefault="00B719A8" w:rsidP="00B719A8">
      <w:pPr>
        <w:spacing w:after="0" w:line="36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B719A8" w:rsidRDefault="00B719A8" w:rsidP="00B719A8">
      <w:pPr>
        <w:spacing w:after="0" w:line="36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Методические указания </w:t>
      </w:r>
    </w:p>
    <w:p w:rsidR="009E4BAC" w:rsidRPr="009E4BAC" w:rsidRDefault="009E4BAC" w:rsidP="009E4BA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E4BAC">
        <w:rPr>
          <w:rFonts w:ascii="Times New Roman" w:eastAsia="Times New Roman" w:hAnsi="Times New Roman"/>
          <w:b/>
          <w:sz w:val="24"/>
          <w:szCs w:val="24"/>
          <w:lang w:eastAsia="ru-RU"/>
        </w:rPr>
        <w:t>по выполнению контрольной работы</w:t>
      </w:r>
    </w:p>
    <w:p w:rsidR="00B719A8" w:rsidRDefault="00B719A8" w:rsidP="00B719A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дисциплине «Управление проектами»</w:t>
      </w:r>
    </w:p>
    <w:p w:rsidR="00B719A8" w:rsidRDefault="00B719A8" w:rsidP="00B719A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19A8" w:rsidRDefault="00B719A8" w:rsidP="00B719A8">
      <w:pPr>
        <w:spacing w:after="0" w:line="36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B719A8" w:rsidRDefault="00B719A8" w:rsidP="00B719A8">
      <w:pPr>
        <w:spacing w:after="0" w:line="36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B719A8" w:rsidRDefault="00B719A8" w:rsidP="00B719A8">
      <w:pPr>
        <w:spacing w:after="0" w:line="36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B719A8" w:rsidRDefault="00B719A8" w:rsidP="00B719A8">
      <w:pPr>
        <w:spacing w:after="0" w:line="36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</w:p>
    <w:p w:rsidR="00B719A8" w:rsidRDefault="00B719A8" w:rsidP="00B719A8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Ростов-на-Дону</w:t>
      </w:r>
    </w:p>
    <w:p w:rsidR="00B719A8" w:rsidRDefault="00B719A8" w:rsidP="00B719A8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ДГТУ</w:t>
      </w:r>
    </w:p>
    <w:p w:rsidR="00B719A8" w:rsidRDefault="00B719A8" w:rsidP="00B719A8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202</w:t>
      </w:r>
      <w:r w:rsidR="009E4BAC">
        <w:rPr>
          <w:rFonts w:ascii="Times New Roman" w:eastAsia="Times New Roman" w:hAnsi="Times New Roman"/>
          <w:sz w:val="28"/>
          <w:szCs w:val="28"/>
        </w:rPr>
        <w:t>4</w:t>
      </w:r>
    </w:p>
    <w:p w:rsidR="00B719A8" w:rsidRDefault="00B719A8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br w:type="page"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</w:p>
    <w:p w:rsidR="00B719A8" w:rsidRDefault="00B719A8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Составитель: </w:t>
      </w:r>
      <w:r w:rsidR="009E4BAC">
        <w:rPr>
          <w:rFonts w:ascii="Times New Roman" w:eastAsia="Times New Roman" w:hAnsi="Times New Roman"/>
          <w:sz w:val="28"/>
          <w:szCs w:val="28"/>
          <w:lang w:eastAsia="ru-RU"/>
        </w:rPr>
        <w:t>А.В. Белоусова</w:t>
      </w:r>
    </w:p>
    <w:p w:rsidR="009E4BAC" w:rsidRPr="009E4BAC" w:rsidRDefault="009E4BAC" w:rsidP="009E4BA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по выполнению контрольной работы по дисциплине «Россия в мировой экономике». ДГТУ, г. Ростов-на-Дону, 2024 г.</w:t>
      </w:r>
    </w:p>
    <w:p w:rsidR="009E4BAC" w:rsidRPr="009E4BAC" w:rsidRDefault="009E4BAC" w:rsidP="009E4BA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В методических указаниях изложены рекомендации по изучению основных вопросов темы, требования к структуре, содержанию и оформлению контрольной работы.</w:t>
      </w:r>
    </w:p>
    <w:p w:rsidR="009E4BAC" w:rsidRPr="009E4BAC" w:rsidRDefault="009E4BAC" w:rsidP="009E4BA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Предназначено для обучающихся заочной формы обучения для направления подготовки 15.03.02 «Технологические машины и оборудование» </w:t>
      </w:r>
    </w:p>
    <w:p w:rsidR="009E4BAC" w:rsidRPr="009E4BAC" w:rsidRDefault="009E4BAC" w:rsidP="009E4B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4BAC" w:rsidRPr="009E4BAC" w:rsidRDefault="009E4BAC" w:rsidP="009E4BA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выпуск:</w:t>
      </w:r>
    </w:p>
    <w:p w:rsidR="009E4BAC" w:rsidRPr="009E4BAC" w:rsidRDefault="009E4BAC" w:rsidP="009E4BA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зав. кафедрой (руководитель структурного подразделения, ответственного за реализацию ОПОП) </w:t>
      </w:r>
      <w:r w:rsidRPr="009E4BA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Медведкина Е.А.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:rsidR="009E4BAC" w:rsidRPr="009E4BAC" w:rsidRDefault="009E4BAC" w:rsidP="009E4BAC">
      <w:pPr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Ф.И.О.</w:t>
      </w:r>
    </w:p>
    <w:p w:rsidR="00B719A8" w:rsidRDefault="00B719A8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2ED3" w:rsidRDefault="00CA2ED3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0"/>
    <w:bookmarkEnd w:id="1"/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Введение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>Цели выполнения контрольной работы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этапы ра</w:t>
      </w:r>
      <w:bookmarkStart w:id="2" w:name="_GoBack"/>
      <w:bookmarkEnd w:id="2"/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>боты обучающегося при выполнении контрольной работы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выполнения контрольной работы необходимо: </w:t>
      </w:r>
    </w:p>
    <w:p w:rsidR="009E4BAC" w:rsidRPr="009E4BAC" w:rsidRDefault="009E4BAC" w:rsidP="00CA2ED3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Предварительно ознакомиться с программой курса дисциплины, разработанной на кафедре.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Тщательно проработать лекционный материал. При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:rsidR="009E4BAC" w:rsidRPr="009E4BAC" w:rsidRDefault="009E4BAC" w:rsidP="00CA2ED3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i/>
          <w:sz w:val="28"/>
          <w:szCs w:val="28"/>
          <w:lang w:eastAsia="ru-RU"/>
        </w:rPr>
        <w:t>Правильно выбрать вариант.</w:t>
      </w:r>
    </w:p>
    <w:p w:rsidR="009E4BAC" w:rsidRPr="009E4BAC" w:rsidRDefault="009E4BAC" w:rsidP="00CA2ED3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i/>
          <w:sz w:val="28"/>
          <w:szCs w:val="28"/>
          <w:lang w:eastAsia="ru-RU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Подбор литературы к вопросам контрольной работы начинается с трудов по международному научно-техническому сотрудничеству. Основную литературу по вопросам контрольной работы можно взять в библиотеке 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:rsidR="009E4BAC" w:rsidRPr="009E4BAC" w:rsidRDefault="009E4BAC" w:rsidP="00CA2ED3">
      <w:pPr>
        <w:widowControl w:val="0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i/>
          <w:sz w:val="28"/>
          <w:szCs w:val="28"/>
          <w:lang w:eastAsia="ru-RU"/>
        </w:rPr>
        <w:t>Правильно обработать материал и корректно изложить его в контрольной работе.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Работа должна быть написана простым языком. Следует избегать книжных выражений и фраз. Обучающийся должен сам формулировать свои 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Структура контрольной работы. 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:rsidR="009E4BAC" w:rsidRPr="009E4BAC" w:rsidRDefault="009E4BAC" w:rsidP="00CA2ED3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титульный лист;</w:t>
      </w:r>
    </w:p>
    <w:p w:rsidR="009E4BAC" w:rsidRPr="009E4BAC" w:rsidRDefault="009E4BAC" w:rsidP="00CA2ED3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оглавление (содержание);</w:t>
      </w:r>
    </w:p>
    <w:p w:rsidR="009E4BAC" w:rsidRPr="009E4BAC" w:rsidRDefault="009E4BAC" w:rsidP="00CA2ED3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основная часть (теоретическая);</w:t>
      </w:r>
    </w:p>
    <w:p w:rsidR="009E4BAC" w:rsidRPr="009E4BAC" w:rsidRDefault="009E4BAC" w:rsidP="00CA2ED3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практическое задание;</w:t>
      </w:r>
    </w:p>
    <w:p w:rsidR="009E4BAC" w:rsidRPr="009E4BAC" w:rsidRDefault="009E4BAC" w:rsidP="00CA2ED3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список использованных источников;</w:t>
      </w:r>
    </w:p>
    <w:p w:rsidR="009E4BAC" w:rsidRPr="009E4BAC" w:rsidRDefault="009E4BAC" w:rsidP="00CA2ED3">
      <w:pPr>
        <w:widowControl w:val="0"/>
        <w:numPr>
          <w:ilvl w:val="1"/>
          <w:numId w:val="3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приложения (при необходимости).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2.1. Титульный лист. 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2.2. Оглавление (содержание). 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2.3. Основная часть контрольной работы.  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вопросов), которые включают в себя необходимое количество параграфов и практического задания.  Необходимо в конце 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каждой главы или делать краткие выводы из предшествующего изложения.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2.4. Список использованных источников. 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Список приводится в следующей последовательности:</w:t>
      </w:r>
    </w:p>
    <w:p w:rsidR="009E4BAC" w:rsidRPr="009E4BAC" w:rsidRDefault="009E4BAC" w:rsidP="00CA2ED3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:rsidR="009E4BAC" w:rsidRPr="009E4BAC" w:rsidRDefault="009E4BAC" w:rsidP="00CA2ED3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Отчетные материалы предприятий, банков, бирж, инвестиционных фондов.</w:t>
      </w:r>
    </w:p>
    <w:p w:rsidR="009E4BAC" w:rsidRPr="009E4BAC" w:rsidRDefault="009E4BAC" w:rsidP="00CA2ED3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</w:t>
      </w:r>
      <w:proofErr w:type="spellStart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и.т.д</w:t>
      </w:r>
      <w:proofErr w:type="spellEnd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</w:t>
      </w:r>
      <w:proofErr w:type="spellStart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и.т.д</w:t>
      </w:r>
      <w:proofErr w:type="spellEnd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Объем контрольной работы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до 20 печатных листов</w:t>
      </w: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3.2. текст печатается 14 шрифтом с интервалом 1,5;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</w:t>
      </w:r>
      <w:proofErr w:type="spellStart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внутритекстовыми</w:t>
      </w:r>
      <w:proofErr w:type="spellEnd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пишутся сразу после цитаты в скобках; 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:rsidR="009E4BAC" w:rsidRPr="009E4BAC" w:rsidRDefault="009E4BAC" w:rsidP="00CA2ED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Нормативно-правовые акты: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Гражданский кодекс Российской Федерации. Части  первая и вторая. – М.: ИНФРА- М, 1996. – 155 с.   </w:t>
      </w:r>
    </w:p>
    <w:p w:rsidR="009E4BAC" w:rsidRPr="009E4BAC" w:rsidRDefault="009E4BAC" w:rsidP="00CA2ED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>Отечественные и зарубежные книжные издания: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Вардомский</w:t>
      </w:r>
      <w:proofErr w:type="spellEnd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 Л.Б., </w:t>
      </w:r>
      <w:proofErr w:type="spellStart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Скатерщикова</w:t>
      </w:r>
      <w:proofErr w:type="spellEnd"/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 Е.Е.  Внешнеэкономическая деятельность регионов России: Учебное пособие для вузов. – М.: АРКТИ, 2020. </w:t>
      </w:r>
    </w:p>
    <w:p w:rsidR="009E4BAC" w:rsidRPr="009E4BAC" w:rsidRDefault="009E4BAC" w:rsidP="00CA2ED3">
      <w:pPr>
        <w:widowControl w:val="0"/>
        <w:numPr>
          <w:ilvl w:val="0"/>
          <w:numId w:val="5"/>
        </w:numPr>
        <w:shd w:val="clear" w:color="auto" w:fill="FFFFFF"/>
        <w:tabs>
          <w:tab w:val="clear" w:pos="144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Для журнальных статей:</w:t>
      </w: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:rsidR="009E4BAC" w:rsidRPr="009E4BAC" w:rsidRDefault="009E4BAC" w:rsidP="00CA2ED3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sz w:val="28"/>
          <w:szCs w:val="28"/>
          <w:lang w:eastAsia="ru-RU"/>
        </w:rPr>
        <w:t>Выбор варианта контрольной работы осуществляется по двум последним номерам студенческого билета (по таблице).</w:t>
      </w:r>
    </w:p>
    <w:p w:rsidR="009E4BAC" w:rsidRPr="009E4BAC" w:rsidRDefault="009E4BAC" w:rsidP="009E4BAC">
      <w:pPr>
        <w:widowControl w:val="0"/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62"/>
        <w:gridCol w:w="3000"/>
        <w:gridCol w:w="3009"/>
      </w:tblGrid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задания 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 задания 2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01,21,41,61,81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02,22,42,62,82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03,23,43,63,83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04,24,44,64,84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05,25,45,65,85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06,26,46,66,86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07,27,47,67,87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08,28,48,68,88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9E4BAC" w:rsidRPr="009E4BAC" w:rsidTr="00993F2E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09,29,49,69,89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10,30,50,70,90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11,31,51,71,91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9E4BAC" w:rsidRPr="009E4BAC" w:rsidTr="00993F2E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12,32,52,72,92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13,33,53,73,93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14,34,54,74,94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15,35,55,75,95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16,36,56,76,96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17,37,57,77,97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18,38,58,78,98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19,39,59,79,99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9E4BAC" w:rsidRPr="009E4BAC" w:rsidTr="00993F2E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20,40,60,80,00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BAC" w:rsidRPr="009E4BAC" w:rsidRDefault="009E4BAC" w:rsidP="009E4BAC">
            <w:pPr>
              <w:widowControl w:val="0"/>
              <w:shd w:val="clear" w:color="auto" w:fill="FFFFFF"/>
              <w:spacing w:after="0" w:line="360" w:lineRule="auto"/>
              <w:ind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E4BA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9E4BAC" w:rsidRPr="009E4BAC" w:rsidRDefault="009E4BAC" w:rsidP="009E4BAC">
      <w:pPr>
        <w:widowControl w:val="0"/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E4BAC" w:rsidRPr="009E4BAC" w:rsidRDefault="009E4BAC" w:rsidP="009E4BAC">
      <w:pPr>
        <w:widowControl w:val="0"/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Задания для контрольной работы по вариантам</w:t>
      </w:r>
    </w:p>
    <w:p w:rsidR="009E4BAC" w:rsidRPr="009E4BAC" w:rsidRDefault="009E4BAC" w:rsidP="009E4BAC">
      <w:pPr>
        <w:widowControl w:val="0"/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napToGrid w:val="0"/>
          <w:color w:val="000000"/>
          <w:spacing w:val="-2"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napToGrid w:val="0"/>
          <w:color w:val="000000"/>
          <w:spacing w:val="-2"/>
          <w:sz w:val="28"/>
          <w:szCs w:val="28"/>
          <w:lang w:eastAsia="ru-RU"/>
        </w:rPr>
        <w:t>Задание 1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</w:pP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b/>
          <w:color w:val="000000"/>
          <w:sz w:val="28"/>
          <w:szCs w:val="28"/>
        </w:rPr>
        <w:t>Теоретические основы проектной деятельности</w:t>
      </w: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 xml:space="preserve">  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 Сущность управления проектами</w:t>
      </w:r>
    </w:p>
    <w:p w:rsidR="00B719A8" w:rsidRDefault="00B719A8" w:rsidP="00B719A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проекта. Структура проекта. Механизм разработки проекта.</w:t>
      </w:r>
    </w:p>
    <w:p w:rsidR="00B719A8" w:rsidRDefault="00B719A8" w:rsidP="00B719A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Миссия, цели и задачи проекта. Инструменты формирования проекта. Жизненный цикл проекта. Бизнес-планирование проекта. Бюджет проекта.</w:t>
      </w:r>
    </w:p>
    <w:p w:rsidR="00B719A8" w:rsidRDefault="00B719A8" w:rsidP="00B719A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>1.2. История развития управления проектами</w:t>
      </w:r>
    </w:p>
    <w:p w:rsidR="00B719A8" w:rsidRDefault="00B719A8" w:rsidP="00B719A8">
      <w:pPr>
        <w:pStyle w:val="a3"/>
        <w:spacing w:after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Зарождение управления проектами как самостоятельной дисциплины. Развитие технологий управления проектами в 40-60 гг. в США и странах Западной Европы. Развитие управления проектами в 90-е годы ХХ века. Профессиональные организации управления проектами. Основные этапы развития методов управления проектами в России. Истоки управления проектами в СССР – индустриализация 30-х гг. XX в. Развитие современных методов управления проектами в СССР. Современные методы профессионального управления на основе трансфера и адаптации Западного опыта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Разработка проекта.</w:t>
      </w: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ab/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lastRenderedPageBreak/>
        <w:t xml:space="preserve">2.1.  </w:t>
      </w:r>
      <w:r>
        <w:rPr>
          <w:rFonts w:ascii="Times New Roman" w:hAnsi="Times New Roman"/>
          <w:color w:val="000000"/>
          <w:sz w:val="28"/>
          <w:szCs w:val="28"/>
        </w:rPr>
        <w:t>SWOT-анализ проекта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Понятие метода </w:t>
      </w:r>
      <w:r>
        <w:rPr>
          <w:rFonts w:ascii="Times New Roman" w:hAnsi="Times New Roman"/>
          <w:color w:val="000000"/>
          <w:sz w:val="28"/>
          <w:szCs w:val="28"/>
        </w:rPr>
        <w:t>SWOT-анализа проекта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 xml:space="preserve"> Сильные стороны проекта, слабые стороны проекта. Возможности и угрозы проекта. Алгоритм выполнения </w:t>
      </w:r>
      <w:r>
        <w:rPr>
          <w:rFonts w:ascii="Times New Roman" w:hAnsi="Times New Roman"/>
          <w:color w:val="000000"/>
          <w:sz w:val="28"/>
          <w:szCs w:val="28"/>
        </w:rPr>
        <w:t>SWOT-анализа проекта.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 xml:space="preserve">2.2.  </w:t>
      </w:r>
      <w:r>
        <w:rPr>
          <w:rFonts w:ascii="Times New Roman" w:hAnsi="Times New Roman"/>
          <w:sz w:val="28"/>
          <w:szCs w:val="28"/>
        </w:rPr>
        <w:t>Управление рисками проекта.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Понятия риска проекта. Риск и неопределенность. Виды рисков проекта. Факторы возникновения рисков проекта. Экспертный анализ рисков проекта. Методы проведения экспертного анализа рисков проекта. Математические методы оценки рисков проекта. Матрица вероятностей и последствий.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 xml:space="preserve">2.3.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Управление командой проекта</w:t>
      </w: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ab/>
      </w:r>
    </w:p>
    <w:p w:rsidR="00B719A8" w:rsidRDefault="00B719A8" w:rsidP="00B719A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человеческих ресурсов. Команда проекта. Основные инструменты взаимодействия участников проекта. Мотивация. Развитие лидерства. Модели управления персоналом.</w:t>
      </w:r>
    </w:p>
    <w:p w:rsidR="009E4BAC" w:rsidRPr="009E4BAC" w:rsidRDefault="009E4BAC" w:rsidP="009E4BAC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b/>
          <w:snapToGrid w:val="0"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 xml:space="preserve">                                       </w:t>
      </w:r>
      <w:r w:rsidR="00B719A8">
        <w:rPr>
          <w:rFonts w:ascii="Times New Roman" w:eastAsia="Times New Roman" w:hAnsi="Times New Roman"/>
          <w:snapToGrid w:val="0"/>
          <w:color w:val="000000"/>
          <w:spacing w:val="-2"/>
          <w:sz w:val="28"/>
          <w:szCs w:val="28"/>
          <w:lang w:eastAsia="ru-RU"/>
        </w:rPr>
        <w:tab/>
      </w:r>
      <w:r w:rsidRPr="009E4BAC">
        <w:rPr>
          <w:rFonts w:ascii="Times New Roman" w:eastAsia="Times New Roman" w:hAnsi="Times New Roman"/>
          <w:b/>
          <w:snapToGrid w:val="0"/>
          <w:color w:val="000000"/>
          <w:spacing w:val="-2"/>
          <w:sz w:val="28"/>
          <w:szCs w:val="28"/>
          <w:lang w:eastAsia="ru-RU"/>
        </w:rPr>
        <w:t>Задание 2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19A8" w:rsidRDefault="00B719A8" w:rsidP="00B719A8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/>
          <w:snapToGrid w:val="0"/>
          <w:color w:val="000000"/>
          <w:spacing w:val="-10"/>
          <w:sz w:val="28"/>
          <w:szCs w:val="28"/>
          <w:lang w:eastAsia="ru-RU"/>
        </w:rPr>
      </w:pP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 Понятие и основные параметры проекта. Цель и стратегия проекта. Результат проекта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Участники проектов.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Сущность и принципы управления проектами. История развития управления проектами.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right="-8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Функции и подсистемы управления проектами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Разработка концепции проекта. Формирование идеи проекта. Предварительные исследования по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проекту.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Проектный анализ. Оценка реализуемости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 Технико-экономическое обоснование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Бизнес-план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Создание коммуникационной системы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 Управление проектами: понятие и задачи.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11. Взаимосвязь с функциональным менеджментом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12. Система управления проектами.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13. Классификация понятий и типов проектов.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14. Цели, стратегия, результаты и параметры проектов.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 Окружение проектов, проектный цикл и структуризация проектов.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16. Методы управления проектами.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Прединвестиционные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исследования и финансовая реализуемость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18. Бизнес-план.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 Организация проектного финансирования.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20. Маркетинг проекта. Управление маркетингом в рамках управления проектами.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21. Программа маркетинга проекта. Бюджет маркетинга проекта. Реализация маркетинга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22. Состав и порядок разработки проектной документации.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23. Управление разработкой проектной документации.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24. Организация процесса планирования.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25. Детальное планирование и документирование плана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26. Экологическая экспертиза проектов.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27. Контроль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28. Мониторинг работ и анализ результатов по проекту.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29. Автоматизация проектных работ. Анализ программного обеспечения для управления проектами.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30. Управление изменениями и стоимостью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31. Бюджетирование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32. Методы контроля стоимости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33. Принципы построения организационных структур.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34. Система взаимоотношений участников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35. Организационная структура управления проектами.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36. Организационное моделирование проектов.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37. Офис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38. Управление временем.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39. Управление качеством.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40. Управление ресурсами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41. Управление персоналом команды.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42. Управление рисками.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43. Управление коммуникациями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44. Принципы оценки эффективности инвестиционных проектов.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45. Исходные данные и основные показатели для расчета эффективности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46. Оценка эффективности инвестиционного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47. Влияние риска и неопределенности при оценке эффективности проекта.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48. Анализ проектных рисков.</w:t>
      </w:r>
    </w:p>
    <w:p w:rsidR="00B719A8" w:rsidRDefault="00B719A8" w:rsidP="00B719A8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49. Методы снижения уровня проектного риска.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right="-86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50. Организация работ по управлению рисками проектов.</w:t>
      </w:r>
    </w:p>
    <w:p w:rsidR="00B719A8" w:rsidRDefault="00B719A8" w:rsidP="00B719A8">
      <w:pPr>
        <w:widowControl w:val="0"/>
        <w:shd w:val="clear" w:color="auto" w:fill="FFFFFF"/>
        <w:spacing w:after="0" w:line="360" w:lineRule="auto"/>
        <w:ind w:right="-86"/>
        <w:rPr>
          <w:rFonts w:ascii="Times New Roman" w:eastAsia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B719A8" w:rsidRDefault="00B719A8" w:rsidP="00B719A8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9E4BAC" w:rsidRPr="009E4BAC" w:rsidRDefault="009E4BAC" w:rsidP="009E4BAC">
      <w:pPr>
        <w:widowControl w:val="0"/>
        <w:shd w:val="clear" w:color="auto" w:fill="FFFFFF"/>
        <w:tabs>
          <w:tab w:val="left" w:pos="567"/>
        </w:tabs>
        <w:spacing w:after="0" w:line="240" w:lineRule="auto"/>
        <w:ind w:right="2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E4BA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Перечень использованных информационных ресурсов</w:t>
      </w:r>
    </w:p>
    <w:p w:rsidR="009E4BAC" w:rsidRPr="009E4BAC" w:rsidRDefault="009E4BAC" w:rsidP="009E4BAC">
      <w:pPr>
        <w:widowControl w:val="0"/>
        <w:shd w:val="clear" w:color="auto" w:fill="FFFFFF"/>
        <w:tabs>
          <w:tab w:val="left" w:pos="567"/>
        </w:tabs>
        <w:spacing w:after="0" w:line="240" w:lineRule="auto"/>
        <w:ind w:right="2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Васючкова Т.С. </w:t>
      </w:r>
      <w:r>
        <w:rPr>
          <w:rFonts w:ascii="Times New Roman" w:hAnsi="Times New Roman"/>
          <w:color w:val="000000"/>
          <w:sz w:val="28"/>
          <w:szCs w:val="28"/>
        </w:rPr>
        <w:t xml:space="preserve">Управление проектами с использованием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Microsoft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Project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: курс. Москва: Интернет- Университет Информационных Технологий, 2009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Грей, Клиффорд Ф.,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Ларсон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Эрик У. Управление проектами: Практическое руководство: Пер. с англ. М.: Дело и Сервис, 2003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Клиновенко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Л.Р., Угнич Е.А. Экономика фирмы: механизм управления. – Ростов-на-Дону: ДГТУ, 2013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Магомедов М.Г., Решетникова Н.Н., Угнич Е.А. Инновационный менеджмент и маркетинг. – Ростов-на-Дону: ДГТУ, 2018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Попов, Ю.И., Яковенко, О.В. Управление проектами: учеб. пособие. – М.: ИНФРА-М, 2008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Рыбалова, Е.А. Управление проектами: учебно-методическое пособие. - Томск: Факультет дистанционного обучения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ТУСУРа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2015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Сооляттэ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А. Ю. Управление проектами в компании: методология, технологии, практика: учебник для студентов вузов, обучающихся по специальности «Антикризисное управление» и другим экономическим специальностям. - М.: МФПУ «Синергия», 2012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Троцкий, М.,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Груча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Б. Управление проектами. – М.: Финансы и статистика, 2006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Флек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М.Б., Угнич Е.А. Управление промышленным предприятием в современных условиях. – Ростов-на-Дону: ДГТУ, 2017</w:t>
      </w:r>
    </w:p>
    <w:p w:rsidR="00B719A8" w:rsidRDefault="00B719A8" w:rsidP="00B719A8">
      <w:pPr>
        <w:numPr>
          <w:ilvl w:val="0"/>
          <w:numId w:val="1"/>
        </w:numPr>
        <w:tabs>
          <w:tab w:val="left" w:pos="567"/>
          <w:tab w:val="left" w:pos="1134"/>
        </w:tabs>
        <w:spacing w:after="0" w:line="360" w:lineRule="auto"/>
        <w:ind w:left="0" w:firstLine="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Хащин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С.М., Сафронов А.Е.,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Лисицин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В.Г. Управление проектами. – Ростов-на-Дону: ДГТУ, 2011</w:t>
      </w:r>
    </w:p>
    <w:p w:rsidR="00B719A8" w:rsidRDefault="00B719A8" w:rsidP="00B719A8">
      <w:pPr>
        <w:tabs>
          <w:tab w:val="left" w:pos="567"/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19A8" w:rsidRDefault="00B719A8" w:rsidP="00B719A8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E56C1" w:rsidRPr="009E4BAC" w:rsidRDefault="008E56C1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8E56C1" w:rsidRPr="009E4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CC79FA"/>
    <w:multiLevelType w:val="hybridMultilevel"/>
    <w:tmpl w:val="702CE5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C48"/>
    <w:rsid w:val="001C6DB5"/>
    <w:rsid w:val="00646C48"/>
    <w:rsid w:val="008E56C1"/>
    <w:rsid w:val="009E4BAC"/>
    <w:rsid w:val="00B719A8"/>
    <w:rsid w:val="00CA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9C58B"/>
  <w15:docId w15:val="{25875399-77CD-43CD-A709-7F7C862D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9A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19A8"/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71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19A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2320</Words>
  <Characters>13226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Вострикова Ксения Денисовна</cp:lastModifiedBy>
  <cp:revision>3</cp:revision>
  <dcterms:created xsi:type="dcterms:W3CDTF">2024-09-10T07:32:00Z</dcterms:created>
  <dcterms:modified xsi:type="dcterms:W3CDTF">2024-09-10T08:24:00Z</dcterms:modified>
</cp:coreProperties>
</file>